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B65" w:rsidRDefault="007B61EF" w:rsidP="007B61EF">
      <w:pPr>
        <w:tabs>
          <w:tab w:val="left" w:pos="7131"/>
        </w:tabs>
        <w:spacing w:after="0" w:line="240" w:lineRule="auto"/>
        <w:jc w:val="center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                </w:t>
      </w:r>
      <w:r w:rsidR="00BB7B65" w:rsidRPr="005D756E">
        <w:rPr>
          <w:rFonts w:eastAsiaTheme="minorEastAsia"/>
        </w:rPr>
        <w:t xml:space="preserve">Приложение </w:t>
      </w:r>
      <w:r w:rsidR="00463BF2">
        <w:rPr>
          <w:rFonts w:eastAsiaTheme="minorEastAsia"/>
        </w:rPr>
        <w:t>4</w:t>
      </w:r>
    </w:p>
    <w:p w:rsidR="00463BF2" w:rsidRPr="00F24677" w:rsidRDefault="00463BF2" w:rsidP="007B61EF">
      <w:pPr>
        <w:spacing w:line="240" w:lineRule="auto"/>
        <w:ind w:left="5529"/>
        <w:jc w:val="center"/>
      </w:pPr>
      <w:r w:rsidRPr="00F24677">
        <w:t xml:space="preserve">к Методике </w:t>
      </w:r>
      <w:r>
        <w:t xml:space="preserve">по </w:t>
      </w:r>
      <w:r w:rsidRPr="00F24677">
        <w:t>установлени</w:t>
      </w:r>
      <w:r>
        <w:t>ю</w:t>
      </w:r>
      <w:r w:rsidRPr="00F24677">
        <w:t xml:space="preserve"> нормативов предельно допустимых сбросов </w:t>
      </w:r>
      <w:r>
        <w:t xml:space="preserve">загрязняющих веществ </w:t>
      </w:r>
      <w:r w:rsidRPr="00F24677">
        <w:t>в водные объекты</w:t>
      </w:r>
    </w:p>
    <w:p w:rsidR="00BB7B65" w:rsidRDefault="00BB7B65" w:rsidP="00BB7B65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Пример </w:t>
      </w:r>
      <w:r w:rsidR="007B61EF">
        <w:rPr>
          <w:rFonts w:eastAsiaTheme="minorEastAsia"/>
          <w:b/>
        </w:rPr>
        <w:t xml:space="preserve">(корректировки) </w:t>
      </w:r>
      <w:proofErr w:type="gramStart"/>
      <w:r>
        <w:rPr>
          <w:rFonts w:eastAsiaTheme="minorEastAsia"/>
          <w:b/>
        </w:rPr>
        <w:t>расчета  величин</w:t>
      </w:r>
      <w:proofErr w:type="gramEnd"/>
      <w:r>
        <w:rPr>
          <w:rFonts w:eastAsiaTheme="minorEastAsia"/>
          <w:b/>
        </w:rPr>
        <w:t xml:space="preserve"> ПДС </w:t>
      </w:r>
    </w:p>
    <w:p w:rsidR="00BB7B65" w:rsidRDefault="007B61EF" w:rsidP="00BB7B65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по результатам биотестирования</w:t>
      </w:r>
    </w:p>
    <w:p w:rsidR="00BB7B65" w:rsidRDefault="00BB7B65" w:rsidP="00BB7B65">
      <w:pPr>
        <w:tabs>
          <w:tab w:val="left" w:pos="7131"/>
        </w:tabs>
        <w:spacing w:after="0" w:line="240" w:lineRule="auto"/>
        <w:jc w:val="center"/>
        <w:rPr>
          <w:rFonts w:eastAsiaTheme="minorEastAsia"/>
          <w:b/>
        </w:rPr>
      </w:pPr>
    </w:p>
    <w:p w:rsidR="00BB7B65" w:rsidRDefault="007B61EF" w:rsidP="007B61EF">
      <w:pPr>
        <w:tabs>
          <w:tab w:val="left" w:pos="567"/>
        </w:tabs>
        <w:spacing w:after="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ab/>
      </w:r>
      <w:r w:rsidR="00BB7B65">
        <w:rPr>
          <w:rFonts w:eastAsiaTheme="minorEastAsia"/>
          <w:b/>
        </w:rPr>
        <w:t>а) для водотока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center"/>
        <w:rPr>
          <w:rFonts w:eastAsiaTheme="minorEastAsia"/>
          <w:b/>
        </w:rPr>
      </w:pPr>
    </w:p>
    <w:p w:rsidR="00BB7B65" w:rsidRDefault="00BB7B65" w:rsidP="00BB7B65">
      <w:pPr>
        <w:tabs>
          <w:tab w:val="left" w:pos="567"/>
        </w:tabs>
        <w:spacing w:after="0" w:line="240" w:lineRule="auto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В реку через береговой сосредоточенный выпуск сбрасываются сточные воды с расходом </w:t>
      </w:r>
      <w:r>
        <w:rPr>
          <w:rFonts w:eastAsiaTheme="minorEastAsia"/>
          <w:lang w:val="en-US"/>
        </w:rPr>
        <w:t>q</w:t>
      </w:r>
      <w:r w:rsidRPr="00DB04D5">
        <w:rPr>
          <w:rFonts w:eastAsiaTheme="minorEastAsia"/>
        </w:rPr>
        <w:t>=2</w:t>
      </w:r>
      <w:r>
        <w:rPr>
          <w:rFonts w:eastAsiaTheme="minorEastAsia"/>
        </w:rPr>
        <w:t>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/с. Расчетный минимальный среднемесячный расход воды в реке </w:t>
      </w:r>
      <w:r>
        <w:rPr>
          <w:rFonts w:eastAsiaTheme="minorEastAsia"/>
          <w:lang w:val="en-US"/>
        </w:rPr>
        <w:t>Q</w:t>
      </w:r>
      <w:r w:rsidRPr="00045947">
        <w:rPr>
          <w:rFonts w:eastAsiaTheme="minorEastAsia"/>
        </w:rPr>
        <w:t>=40</w:t>
      </w:r>
      <w:r>
        <w:rPr>
          <w:rFonts w:eastAsiaTheme="minorEastAsia"/>
        </w:rPr>
        <w:t>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 xml:space="preserve">/с. Кратность начального </w:t>
      </w:r>
      <w:proofErr w:type="gramStart"/>
      <w:r>
        <w:rPr>
          <w:rFonts w:eastAsiaTheme="minorEastAsia"/>
        </w:rPr>
        <w:t xml:space="preserve">разбавления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  <m:r>
          <w:rPr>
            <w:rFonts w:ascii="Cambria Math" w:eastAsiaTheme="minorEastAsia" w:hAnsi="Cambria Math"/>
          </w:rPr>
          <m:t>=2</m:t>
        </m:r>
      </m:oMath>
      <w:r w:rsidRPr="00045947">
        <w:rPr>
          <w:rFonts w:eastAsiaTheme="minorEastAsia"/>
        </w:rPr>
        <w:t>.</w:t>
      </w:r>
      <w:proofErr w:type="gramEnd"/>
      <w:r w:rsidRPr="00045947">
        <w:rPr>
          <w:rFonts w:eastAsiaTheme="minorEastAsia"/>
        </w:rPr>
        <w:t xml:space="preserve"> </w:t>
      </w:r>
      <w:r>
        <w:rPr>
          <w:rFonts w:eastAsiaTheme="minorEastAsia"/>
        </w:rPr>
        <w:t>Исходные данные для расчета кратности основного разбавления:</w:t>
      </w:r>
    </w:p>
    <w:p w:rsidR="00BB7B65" w:rsidRDefault="00BB7B65" w:rsidP="00BB7B65">
      <w:pPr>
        <w:tabs>
          <w:tab w:val="left" w:pos="567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E5521" w:rsidP="00BB7B65">
      <w:pPr>
        <w:tabs>
          <w:tab w:val="left" w:pos="7131"/>
        </w:tabs>
        <w:spacing w:after="0" w:line="240" w:lineRule="auto"/>
        <w:ind w:firstLine="567"/>
        <w:rPr>
          <w:rFonts w:eastAsiaTheme="minorEastAsia"/>
        </w:rPr>
      </w:pPr>
      <m:oMath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φ</m:t>
            </m:r>
          </m:den>
        </m:f>
        <m:r>
          <w:rPr>
            <w:rFonts w:ascii="Cambria Math" w:eastAsiaTheme="minorEastAsia" w:hAnsi="Cambria Math"/>
          </w:rPr>
          <m:t xml:space="preserve">=1,5;      </m:t>
        </m:r>
      </m:oMath>
      <w:proofErr w:type="gramStart"/>
      <w:r w:rsidR="00BB7B65">
        <w:rPr>
          <w:rFonts w:ascii="Cambria Math" w:eastAsiaTheme="minorEastAsia" w:hAnsi="Cambria Math"/>
        </w:rPr>
        <w:t>ξ</w:t>
      </w:r>
      <w:proofErr w:type="gramEnd"/>
      <w:r w:rsidR="00BB7B65">
        <w:rPr>
          <w:rFonts w:eastAsiaTheme="minorEastAsia"/>
        </w:rPr>
        <w:t>=1;     Д=0,00545;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rPr>
          <w:rFonts w:eastAsiaTheme="minorEastAsia"/>
        </w:rPr>
      </w:pPr>
      <m:oMath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 w:rsidRPr="00CB2FDF">
        <w:rPr>
          <w:rFonts w:eastAsiaTheme="minorEastAsia"/>
        </w:rPr>
        <w:t xml:space="preserve"> =500.</w:t>
      </w:r>
    </w:p>
    <w:p w:rsidR="00BB7B65" w:rsidRPr="00CB2FDF" w:rsidRDefault="00BB7B65" w:rsidP="00BB7B65">
      <w:pPr>
        <w:tabs>
          <w:tab w:val="left" w:pos="7131"/>
        </w:tabs>
        <w:spacing w:after="0" w:line="240" w:lineRule="auto"/>
        <w:ind w:firstLine="567"/>
        <w:rPr>
          <w:rFonts w:eastAsiaTheme="minorEastAsia"/>
        </w:rPr>
      </w:pPr>
    </w:p>
    <w:p w:rsidR="00BB7B65" w:rsidRPr="0074774E" w:rsidRDefault="00BB7B65" w:rsidP="00BB7B65">
      <w:pPr>
        <w:tabs>
          <w:tab w:val="left" w:pos="567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ab/>
        <w:t xml:space="preserve">При этом по формулам (3.3, </w:t>
      </w:r>
      <w:proofErr w:type="gramStart"/>
      <w:r>
        <w:rPr>
          <w:rFonts w:eastAsiaTheme="minorEastAsia"/>
        </w:rPr>
        <w:t>3.7.,</w:t>
      </w:r>
      <w:proofErr w:type="gramEnd"/>
      <w:r>
        <w:rPr>
          <w:rFonts w:eastAsiaTheme="minorEastAsia"/>
        </w:rPr>
        <w:t xml:space="preserve"> 3.8.);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 xml:space="preserve">=4,4, </m:t>
        </m:r>
      </m:oMath>
      <w:r>
        <w:rPr>
          <w:rFonts w:eastAsiaTheme="minorEastAsia"/>
        </w:rPr>
        <w:t>а кратность общего разбавления</w:t>
      </w:r>
      <m:oMath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n</w:t>
      </w:r>
      <w:r w:rsidRPr="0074774E">
        <w:rPr>
          <w:rFonts w:eastAsiaTheme="minorEastAsia"/>
        </w:rPr>
        <w:t xml:space="preserve"> = 2 </w:t>
      </w:r>
      <w:r>
        <w:rPr>
          <w:rFonts w:eastAsiaTheme="minorEastAsia"/>
          <w:lang w:val="en-US"/>
        </w:rPr>
        <w:t>x</w:t>
      </w:r>
      <w:r w:rsidRPr="0074774E">
        <w:rPr>
          <w:rFonts w:eastAsiaTheme="minorEastAsia"/>
        </w:rPr>
        <w:t xml:space="preserve"> 4, 4 = 8,8</w:t>
      </w:r>
      <w:r>
        <w:rPr>
          <w:rFonts w:eastAsiaTheme="minorEastAsia"/>
        </w:rPr>
        <w:t xml:space="preserve">. Биотестированием установлено, что необходимая кратность разбавления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=10</m:t>
        </m:r>
      </m:oMath>
      <w:r w:rsidR="007B61EF">
        <w:rPr>
          <w:rFonts w:eastAsiaTheme="minorEastAsia"/>
        </w:rPr>
        <w:t>.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Следует скорректировать величину ПДС, чтобы обеспечить безопасность для гидробионтов в контрольном створе.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Pr="00CB2FDF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proofErr w:type="gramStart"/>
      <w:r>
        <w:rPr>
          <w:rFonts w:eastAsiaTheme="minorEastAsia"/>
        </w:rPr>
        <w:t xml:space="preserve">Вычисляют:   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=1,5×1×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0,00545×</m:t>
            </m:r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500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40</m:t>
                </m:r>
              </m:den>
            </m:f>
          </m:e>
        </m:rad>
        <m:r>
          <w:rPr>
            <w:rFonts w:ascii="Cambria Math" w:eastAsiaTheme="minorEastAsia" w:hAnsi="Cambria Math"/>
          </w:rPr>
          <m:t xml:space="preserve">=0,61 </m:t>
        </m:r>
      </m:oMath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 графику на рис.4 «Методического руководства по биотестированию воды», РД 118-02-90, определяют значение Р</w:t>
      </w:r>
      <w:r>
        <w:rPr>
          <w:rFonts w:eastAsiaTheme="minorEastAsia"/>
          <w:vertAlign w:val="subscript"/>
        </w:rPr>
        <w:t>Т</w:t>
      </w:r>
      <w:r>
        <w:rPr>
          <w:rFonts w:eastAsiaTheme="minorEastAsia"/>
        </w:rPr>
        <w:t xml:space="preserve">, при а=0,61 и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H</m:t>
                </m:r>
              </m:sub>
            </m:sSub>
            <m:r>
              <w:rPr>
                <w:rFonts w:ascii="Cambria Math" w:eastAsiaTheme="minorEastAsia" w:hAnsi="Cambria Math"/>
              </w:rPr>
              <m:t>=</m:t>
            </m:r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=5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>значение Р</w:t>
      </w:r>
      <w:r>
        <w:rPr>
          <w:rFonts w:eastAsiaTheme="minorEastAsia"/>
          <w:vertAlign w:val="subscript"/>
        </w:rPr>
        <w:t xml:space="preserve">Т </w:t>
      </w:r>
      <w:r>
        <w:rPr>
          <w:rFonts w:eastAsiaTheme="minorEastAsia"/>
        </w:rPr>
        <w:t>= 25</w:t>
      </w:r>
      <w:r w:rsidR="007B61EF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  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Таким образом, максимально-допустимый расход сточных вод: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E5521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max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40</m:t>
              </m:r>
            </m:num>
            <m:den>
              <m:r>
                <w:rPr>
                  <w:rFonts w:ascii="Cambria Math" w:eastAsiaTheme="minorEastAsia" w:hAnsi="Cambria Math"/>
                </w:rPr>
                <m:t>25</m:t>
              </m:r>
            </m:den>
          </m:f>
          <m:r>
            <w:rPr>
              <w:rFonts w:ascii="Cambria Math" w:eastAsiaTheme="minorEastAsia" w:hAnsi="Cambria Math"/>
            </w:rPr>
            <m:t>=1,6 (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м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/с)</m:t>
          </m:r>
        </m:oMath>
      </m:oMathPara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Скорректированные ПДС согласно (5</w:t>
      </w:r>
      <w:r w:rsidRPr="00690C3E">
        <w:rPr>
          <w:rFonts w:eastAsiaTheme="minorEastAsia"/>
        </w:rPr>
        <w:t>.2</w:t>
      </w:r>
      <w:r>
        <w:rPr>
          <w:rFonts w:eastAsiaTheme="minorEastAsia"/>
        </w:rPr>
        <w:t>.) будут равны: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ПДС'=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1,6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 xml:space="preserve">×ПДС =0,8 ПДС  </m:t>
          </m:r>
        </m:oMath>
      </m:oMathPara>
    </w:p>
    <w:p w:rsidR="007B61EF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 w:rsidRPr="005A3A9D">
        <w:rPr>
          <w:rFonts w:eastAsiaTheme="minorEastAsia"/>
        </w:rPr>
        <w:t>Для сравнения рассмотрим</w:t>
      </w:r>
      <w:r>
        <w:rPr>
          <w:rFonts w:eastAsiaTheme="minorEastAsia"/>
        </w:rPr>
        <w:t xml:space="preserve"> возможности корректировки величины ПДС за счет уменьшения концентрации токсического в</w:t>
      </w:r>
      <w:bookmarkStart w:id="0" w:name="_GoBack"/>
      <w:bookmarkEnd w:id="0"/>
      <w:r>
        <w:rPr>
          <w:rFonts w:eastAsiaTheme="minorEastAsia"/>
        </w:rPr>
        <w:t>ещества.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Пред</w:t>
      </w:r>
      <w:r w:rsidR="007B61EF">
        <w:rPr>
          <w:rFonts w:eastAsiaTheme="minorEastAsia"/>
        </w:rPr>
        <w:t>поло</w:t>
      </w:r>
      <w:r>
        <w:rPr>
          <w:rFonts w:eastAsiaTheme="minorEastAsia"/>
        </w:rPr>
        <w:t>жим</w:t>
      </w:r>
      <w:r w:rsidR="007B61EF">
        <w:rPr>
          <w:rFonts w:eastAsiaTheme="minorEastAsia"/>
        </w:rPr>
        <w:t>,</w:t>
      </w:r>
      <w:r>
        <w:rPr>
          <w:rFonts w:eastAsiaTheme="minorEastAsia"/>
        </w:rPr>
        <w:t xml:space="preserve"> что это вещество установлено </w:t>
      </w:r>
      <w:proofErr w:type="gramStart"/>
      <w:r>
        <w:rPr>
          <w:rFonts w:eastAsiaTheme="minorEastAsia"/>
        </w:rPr>
        <w:t xml:space="preserve">и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k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max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С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ПДС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С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φ</m:t>
                </m:r>
              </m:sub>
            </m:sSub>
            <m:r>
              <w:rPr>
                <w:rFonts w:ascii="Cambria Math" w:eastAsiaTheme="minorEastAsia" w:hAnsi="Cambria Math"/>
              </w:rPr>
              <m:t>=2.</m:t>
            </m:r>
          </m:den>
        </m:f>
      </m:oMath>
      <w:r>
        <w:rPr>
          <w:rFonts w:eastAsiaTheme="minorEastAsia"/>
        </w:rPr>
        <w:t xml:space="preserve"> Из</w:t>
      </w:r>
      <w:proofErr w:type="gramEnd"/>
      <w:r>
        <w:rPr>
          <w:rFonts w:eastAsiaTheme="minorEastAsia"/>
        </w:rPr>
        <w:t xml:space="preserve"> условия (</w:t>
      </w:r>
      <w:r w:rsidRPr="006563E5">
        <w:rPr>
          <w:rFonts w:eastAsiaTheme="minorEastAsia"/>
        </w:rPr>
        <w:t>5.6</w:t>
      </w:r>
      <w:r>
        <w:rPr>
          <w:rFonts w:eastAsiaTheme="minorEastAsia"/>
        </w:rPr>
        <w:t>.) следует, что</w:t>
      </w:r>
    </w:p>
    <w:p w:rsidR="00BB7B65" w:rsidRPr="00331963" w:rsidRDefault="00BE5521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k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min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8,8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2-1</m:t>
                  </m:r>
                </m:e>
              </m:d>
            </m:den>
          </m:f>
          <m:r>
            <w:rPr>
              <w:rFonts w:ascii="Cambria Math" w:eastAsiaTheme="minorEastAsia" w:hAnsi="Cambria Math"/>
            </w:rPr>
            <m:t>=1,064</m:t>
          </m:r>
        </m:oMath>
      </m:oMathPara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Скорректированная величина ПДС по рассматриваемому веществу будет равна:</w:t>
      </w:r>
    </w:p>
    <w:p w:rsidR="00BB7B65" w:rsidRPr="00C97CC4" w:rsidRDefault="00BB7B65" w:rsidP="00BB7B65">
      <w:pPr>
        <w:tabs>
          <w:tab w:val="left" w:pos="7131"/>
        </w:tabs>
        <w:spacing w:after="0" w:line="240" w:lineRule="auto"/>
        <w:ind w:firstLine="567"/>
        <w:jc w:val="center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ПДС'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ПДС</m:t>
            </m:r>
          </m:num>
          <m:den>
            <m:r>
              <w:rPr>
                <w:rFonts w:ascii="Cambria Math" w:eastAsiaTheme="minorEastAsia" w:hAnsi="Cambria Math"/>
              </w:rPr>
              <m:t>1,064</m:t>
            </m:r>
          </m:den>
        </m:f>
        <m:r>
          <w:rPr>
            <w:rFonts w:ascii="Cambria Math" w:eastAsiaTheme="minorEastAsia" w:hAnsi="Cambria Math"/>
          </w:rPr>
          <m:t>=0,94 ПДС</m:t>
        </m:r>
      </m:oMath>
      <w:r w:rsidR="007B61EF">
        <w:rPr>
          <w:rFonts w:eastAsiaTheme="minorEastAsia"/>
        </w:rPr>
        <w:t>;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  <w:b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б) для водоема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В водохранилище в нижнюю треть глубины сбрасываются сточные воды с расходом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>q</w:t>
      </w:r>
      <w:r w:rsidRPr="005E1074">
        <w:rPr>
          <w:rFonts w:eastAsiaTheme="minorEastAsia"/>
        </w:rPr>
        <w:t>=4,4</w:t>
      </w:r>
      <w:r>
        <w:rPr>
          <w:rFonts w:eastAsiaTheme="minorEastAsia"/>
        </w:rPr>
        <w:t>м</w:t>
      </w:r>
      <w:r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/с.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Исходные данные для расчета кратности разбавления:</w:t>
      </w:r>
    </w:p>
    <w:p w:rsidR="00BB7B65" w:rsidRPr="000B7696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>v</w:t>
      </w:r>
      <w:r w:rsidRPr="000B7696">
        <w:rPr>
          <w:rFonts w:eastAsiaTheme="minorEastAsia"/>
        </w:rPr>
        <w:t xml:space="preserve"> = 5</w:t>
      </w:r>
      <w:proofErr w:type="gramStart"/>
      <w:r w:rsidRPr="000B7696">
        <w:rPr>
          <w:rFonts w:eastAsiaTheme="minorEastAsia"/>
        </w:rPr>
        <w:t>,5</w:t>
      </w:r>
      <w:proofErr w:type="gramEnd"/>
      <w:r>
        <w:rPr>
          <w:rFonts w:eastAsiaTheme="minorEastAsia"/>
        </w:rPr>
        <w:t xml:space="preserve">;  </w:t>
      </w:r>
      <w:r>
        <w:rPr>
          <w:rFonts w:eastAsiaTheme="minorEastAsia"/>
          <w:lang w:val="en-US"/>
        </w:rPr>
        <w:t>H</w:t>
      </w:r>
      <w:r>
        <w:rPr>
          <w:rFonts w:eastAsiaTheme="minorEastAsia"/>
          <w:vertAlign w:val="subscript"/>
        </w:rPr>
        <w:t>ср</w:t>
      </w:r>
      <w:r>
        <w:rPr>
          <w:rFonts w:eastAsiaTheme="minorEastAsia"/>
        </w:rPr>
        <w:t xml:space="preserve">=5;  </w:t>
      </w:r>
      <m:oMath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 w:rsidRPr="0074774E">
        <w:rPr>
          <w:rFonts w:eastAsiaTheme="minorEastAsia"/>
        </w:rPr>
        <w:t xml:space="preserve"> </w:t>
      </w:r>
      <w:r w:rsidRPr="000B7696">
        <w:rPr>
          <w:rFonts w:eastAsiaTheme="minorEastAsia"/>
        </w:rPr>
        <w:t>=</w:t>
      </w:r>
      <w:r>
        <w:rPr>
          <w:rFonts w:eastAsiaTheme="minorEastAsia"/>
        </w:rPr>
        <w:t xml:space="preserve"> </w:t>
      </w:r>
      <w:r w:rsidRPr="000B7696">
        <w:rPr>
          <w:rFonts w:eastAsiaTheme="minorEastAsia"/>
        </w:rPr>
        <w:t>500.</w:t>
      </w:r>
    </w:p>
    <w:p w:rsidR="00BB7B65" w:rsidRPr="000B7696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При этом по формулам (</w:t>
      </w:r>
      <w:proofErr w:type="gramStart"/>
      <w:r>
        <w:rPr>
          <w:rFonts w:eastAsiaTheme="minorEastAsia"/>
        </w:rPr>
        <w:t>4.4.-</w:t>
      </w:r>
      <w:proofErr w:type="gramEnd"/>
      <w:r>
        <w:rPr>
          <w:rFonts w:eastAsiaTheme="minorEastAsia"/>
        </w:rPr>
        <w:t>4.5.</w:t>
      </w:r>
      <w:r w:rsidRPr="005D756E">
        <w:rPr>
          <w:rFonts w:eastAsiaTheme="minorEastAsia"/>
        </w:rPr>
        <w:t>)</w:t>
      </w:r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H</m:t>
            </m:r>
          </m:sub>
        </m:sSub>
        <m:r>
          <w:rPr>
            <w:rFonts w:ascii="Cambria Math" w:eastAsiaTheme="minorEastAsia" w:hAnsi="Cambria Math"/>
          </w:rPr>
          <m:t>=1,5;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</m:t>
            </m:r>
            <m: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=12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и</w:t>
      </w:r>
      <w:proofErr w:type="gramEnd"/>
      <w:r>
        <w:rPr>
          <w:rFonts w:eastAsiaTheme="minorEastAsia"/>
        </w:rPr>
        <w:t xml:space="preserve"> кратность общего разбавления:</w:t>
      </w:r>
      <m:oMath>
        <m:r>
          <w:rPr>
            <w:rFonts w:ascii="Cambria Math" w:eastAsiaTheme="minorEastAsia" w:hAnsi="Cambria Math"/>
          </w:rPr>
          <m:t xml:space="preserve">    n=1,5×12=18</m:t>
        </m:r>
      </m:oMath>
      <w:r w:rsidRPr="004217B0">
        <w:rPr>
          <w:rFonts w:eastAsiaTheme="minorEastAsia"/>
        </w:rPr>
        <w:t>.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Биотестированием установлено, что необходимая кратность разбавления </w:t>
      </w:r>
      <w:r>
        <w:rPr>
          <w:rFonts w:eastAsiaTheme="minorEastAsia"/>
          <w:sz w:val="32"/>
          <w:szCs w:val="32"/>
          <w:lang w:val="en-US"/>
        </w:rPr>
        <w:t>n</w:t>
      </w:r>
      <w:r>
        <w:rPr>
          <w:rFonts w:eastAsiaTheme="minorEastAsia"/>
          <w:sz w:val="32"/>
          <w:szCs w:val="32"/>
          <w:vertAlign w:val="subscript"/>
        </w:rPr>
        <w:t xml:space="preserve">т </w:t>
      </w:r>
      <w:r>
        <w:rPr>
          <w:rFonts w:eastAsiaTheme="minorEastAsia"/>
          <w:sz w:val="32"/>
          <w:szCs w:val="32"/>
        </w:rPr>
        <w:t xml:space="preserve">= </w:t>
      </w:r>
      <w:r>
        <w:rPr>
          <w:rFonts w:eastAsiaTheme="minorEastAsia"/>
        </w:rPr>
        <w:t xml:space="preserve">25. </w:t>
      </w: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Следует скорректировать величину ПДС, чтобы обеспечить безопасность для гидробионтов в контрольном створе. По формуле (5.5.) определяют максимально-допустимый расход сточных вод:</w:t>
      </w:r>
    </w:p>
    <w:p w:rsidR="005D756E" w:rsidRDefault="005D756E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E5521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</w:rPr>
                <m:t>max</m:t>
              </m:r>
            </m:sup>
          </m:sSup>
          <m:r>
            <w:rPr>
              <w:rFonts w:ascii="Cambria Math" w:eastAsiaTheme="minorEastAsia" w:hAnsi="Cambria Math"/>
            </w:rPr>
            <m:t>=0,00158×5,5×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5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×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12-0,15×25</m:t>
              </m:r>
            </m:num>
            <m:den>
              <m:r>
                <w:rPr>
                  <w:rFonts w:ascii="Cambria Math" w:eastAsiaTheme="minorEastAsia" w:hAnsi="Cambria Math"/>
                </w:rPr>
                <m:t>25-12</m:t>
              </m:r>
            </m:den>
          </m:f>
          <m:r>
            <w:rPr>
              <w:rFonts w:ascii="Cambria Math" w:eastAsiaTheme="minorEastAsia" w:hAnsi="Cambria Math"/>
            </w:rPr>
            <m:t>=0,18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м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/с</m:t>
          </m:r>
        </m:oMath>
      </m:oMathPara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Скорректированные ПДС согласно (</w:t>
      </w:r>
      <w:r w:rsidRPr="00782FB0">
        <w:rPr>
          <w:rFonts w:eastAsiaTheme="minorEastAsia"/>
        </w:rPr>
        <w:t>5.2</w:t>
      </w:r>
      <w:r>
        <w:rPr>
          <w:rFonts w:eastAsiaTheme="minorEastAsia"/>
        </w:rPr>
        <w:t>.) будут равны:</w:t>
      </w:r>
    </w:p>
    <w:p w:rsidR="007B61EF" w:rsidRDefault="007B61EF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</w:p>
    <w:p w:rsidR="00BB7B65" w:rsidRDefault="00BB7B65" w:rsidP="00BB7B65">
      <w:pPr>
        <w:tabs>
          <w:tab w:val="left" w:pos="7131"/>
        </w:tabs>
        <w:spacing w:after="0" w:line="240" w:lineRule="auto"/>
        <w:ind w:firstLine="567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ПДС'=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0,18</m:t>
              </m:r>
            </m:num>
            <m:den>
              <m:r>
                <w:rPr>
                  <w:rFonts w:ascii="Cambria Math" w:eastAsiaTheme="minorEastAsia" w:hAnsi="Cambria Math"/>
                </w:rPr>
                <m:t>0,4</m:t>
              </m:r>
            </m:den>
          </m:f>
          <m:r>
            <w:rPr>
              <w:rFonts w:ascii="Cambria Math" w:eastAsiaTheme="minorEastAsia" w:hAnsi="Cambria Math"/>
            </w:rPr>
            <m:t>ПДС=0,45ПДС.</m:t>
          </m:r>
        </m:oMath>
      </m:oMathPara>
    </w:p>
    <w:p w:rsidR="005C4263" w:rsidRDefault="00BB7B65" w:rsidP="00BB7B65">
      <w:r>
        <w:rPr>
          <w:rFonts w:eastAsiaTheme="minorEastAsia"/>
        </w:rPr>
        <w:t>______________________________________________________________</w:t>
      </w:r>
    </w:p>
    <w:sectPr w:rsidR="005C4263" w:rsidSect="005D756E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521" w:rsidRDefault="00BE5521" w:rsidP="005D756E">
      <w:pPr>
        <w:spacing w:after="0" w:line="240" w:lineRule="auto"/>
      </w:pPr>
      <w:r>
        <w:separator/>
      </w:r>
    </w:p>
  </w:endnote>
  <w:endnote w:type="continuationSeparator" w:id="0">
    <w:p w:rsidR="00BE5521" w:rsidRDefault="00BE5521" w:rsidP="005D7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521" w:rsidRDefault="00BE5521" w:rsidP="005D756E">
      <w:pPr>
        <w:spacing w:after="0" w:line="240" w:lineRule="auto"/>
      </w:pPr>
      <w:r>
        <w:separator/>
      </w:r>
    </w:p>
  </w:footnote>
  <w:footnote w:type="continuationSeparator" w:id="0">
    <w:p w:rsidR="00BE5521" w:rsidRDefault="00BE5521" w:rsidP="005D75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7B65"/>
    <w:rsid w:val="00004737"/>
    <w:rsid w:val="0006396F"/>
    <w:rsid w:val="000A13C9"/>
    <w:rsid w:val="00106898"/>
    <w:rsid w:val="00172B24"/>
    <w:rsid w:val="001E580E"/>
    <w:rsid w:val="0020426D"/>
    <w:rsid w:val="002B1149"/>
    <w:rsid w:val="002F225C"/>
    <w:rsid w:val="002F7213"/>
    <w:rsid w:val="00331963"/>
    <w:rsid w:val="004418DE"/>
    <w:rsid w:val="00444B15"/>
    <w:rsid w:val="00463BF2"/>
    <w:rsid w:val="004913EB"/>
    <w:rsid w:val="0058374C"/>
    <w:rsid w:val="005C4263"/>
    <w:rsid w:val="005D756E"/>
    <w:rsid w:val="005F64B8"/>
    <w:rsid w:val="00722B02"/>
    <w:rsid w:val="0074154F"/>
    <w:rsid w:val="007B61EF"/>
    <w:rsid w:val="00831D3F"/>
    <w:rsid w:val="008B5529"/>
    <w:rsid w:val="009576BC"/>
    <w:rsid w:val="00BA1BC4"/>
    <w:rsid w:val="00BB7B65"/>
    <w:rsid w:val="00BE5521"/>
    <w:rsid w:val="00C361CC"/>
    <w:rsid w:val="00CD7386"/>
    <w:rsid w:val="00CE4A89"/>
    <w:rsid w:val="00D276FD"/>
    <w:rsid w:val="00DA273B"/>
    <w:rsid w:val="00DD2248"/>
    <w:rsid w:val="00E070CD"/>
    <w:rsid w:val="00E95508"/>
    <w:rsid w:val="00E97271"/>
    <w:rsid w:val="00FA2A3D"/>
    <w:rsid w:val="00FA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6B01ED-FC0D-4D94-A795-D93402EA6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B65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56E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5D7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56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360</Words>
  <Characters>2056</Characters>
  <Application>Microsoft Office Word</Application>
  <DocSecurity>0</DocSecurity>
  <Lines>17</Lines>
  <Paragraphs>4</Paragraphs>
  <ScaleCrop>false</ScaleCrop>
  <Company>Microsoft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18</cp:revision>
  <cp:lastPrinted>2016-11-15T11:29:00Z</cp:lastPrinted>
  <dcterms:created xsi:type="dcterms:W3CDTF">2016-08-19T07:28:00Z</dcterms:created>
  <dcterms:modified xsi:type="dcterms:W3CDTF">2017-01-18T05:48:00Z</dcterms:modified>
</cp:coreProperties>
</file>